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i/>
          <w:iCs/>
        </w:rPr>
        <w:t>Atyáitok a mannát ették a pusztában, mégis meghaltak.</w:t>
      </w:r>
      <w:r>
        <w:rPr/>
        <w:t xml:space="preserve"> (Jn 6,49)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 pusztai vándorlás során a manna volt a táplálék alapja, amit Isten gondoskodása szerint kapott a vándorló Izrael. De a manna nem jelentett örök életet, hisz az engedetlen nép  Józsué és Káleb kivételével meghalt a pusztában. A manna valóban a mennyből származott, de nem hozott örök életet.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Jézus a mennyből származik és örök életet hozott. Ez az élet ma is elérhető. Ez a kereszt műve, amelyen Jézus feláldoztatott. Miért hívjuk áldozatnak? Mert Ő halt meg az én, a mi bűneinkért. A Mindenható Isten értékrendjében a bűn halált érdemel. Jézus soha nem követett el bűnt – mi igen. Ő meghalt a kereszten, hogy nekünk ne kelljen meghalni, hanem </w:t>
      </w:r>
      <w:r>
        <w:rPr/>
        <w:t xml:space="preserve">életünk legyen. Jézus az élet kenyere! </w:t>
      </w:r>
      <w:r>
        <w:rPr>
          <w:i/>
          <w:iCs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Mang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Application>LibreOffice/4.4.3.2$Windows_x86 LibreOffice_project/88805f81e9fe61362df02b9941de8e38a9b5fd16</Application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2015-06-21T21:04:31Z</dcterms:created>
  <dc:creator>Gyula Vadon</dc:creator>
  <dc:language>hu-HU</dc:language>
  <cp:lastModifiedBy>Gyula Vadon</cp:lastModifiedBy>
  <dcterms:modified xsi:type="dcterms:W3CDTF">2015-06-21T21:23:46Z</dcterms:modified>
  <cp:revision>1</cp:revision>
</cp:coreProperties>
</file>